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jc w:val="center"/>
        <w:rPr>
          <w:rFonts w:ascii="Times New Roman" w:hAnsi="Times New Roman" w:cs="Times New Roman"/>
          <w:sz w:val="24"/>
          <w:szCs w:val="24"/>
        </w:rPr>
      </w:pPr>
      <w:r w:rsidRPr="00BC28DE">
        <w:rPr>
          <w:rFonts w:ascii="Times New Roman" w:hAnsi="Times New Roman" w:cs="Times New Roman"/>
          <w:sz w:val="24"/>
          <w:szCs w:val="24"/>
        </w:rPr>
        <w:t>Discovery</w:t>
      </w:r>
    </w:p>
    <w:p w:rsidR="00BC28DE" w:rsidRPr="00BC28DE" w:rsidRDefault="00BC28DE" w:rsidP="00BC28DE">
      <w:pPr>
        <w:spacing w:line="480" w:lineRule="auto"/>
        <w:jc w:val="center"/>
        <w:rPr>
          <w:rFonts w:ascii="Times New Roman" w:hAnsi="Times New Roman" w:cs="Times New Roman"/>
          <w:sz w:val="24"/>
          <w:szCs w:val="24"/>
        </w:rPr>
      </w:pPr>
      <w:r w:rsidRPr="00BC28DE">
        <w:rPr>
          <w:rFonts w:ascii="Times New Roman" w:hAnsi="Times New Roman" w:cs="Times New Roman"/>
          <w:sz w:val="24"/>
          <w:szCs w:val="24"/>
        </w:rPr>
        <w:t>Institution</w:t>
      </w:r>
    </w:p>
    <w:p w:rsidR="00BC28DE" w:rsidRPr="00BC28DE" w:rsidRDefault="00BC28DE" w:rsidP="00BC28DE">
      <w:pPr>
        <w:spacing w:line="480" w:lineRule="auto"/>
        <w:jc w:val="center"/>
        <w:rPr>
          <w:rFonts w:ascii="Times New Roman" w:hAnsi="Times New Roman" w:cs="Times New Roman"/>
          <w:sz w:val="24"/>
          <w:szCs w:val="24"/>
        </w:rPr>
      </w:pPr>
      <w:r w:rsidRPr="00BC28DE">
        <w:rPr>
          <w:rFonts w:ascii="Times New Roman" w:hAnsi="Times New Roman" w:cs="Times New Roman"/>
          <w:sz w:val="24"/>
          <w:szCs w:val="24"/>
        </w:rPr>
        <w:t>Course</w:t>
      </w:r>
    </w:p>
    <w:p w:rsidR="00BC28DE" w:rsidRPr="00BC28DE" w:rsidRDefault="00BC28DE" w:rsidP="00BC28DE">
      <w:pPr>
        <w:spacing w:line="480" w:lineRule="auto"/>
        <w:jc w:val="center"/>
        <w:rPr>
          <w:rFonts w:ascii="Times New Roman" w:hAnsi="Times New Roman" w:cs="Times New Roman"/>
          <w:sz w:val="24"/>
          <w:szCs w:val="24"/>
        </w:rPr>
      </w:pPr>
      <w:r w:rsidRPr="00BC28DE">
        <w:rPr>
          <w:rFonts w:ascii="Times New Roman" w:hAnsi="Times New Roman" w:cs="Times New Roman"/>
          <w:sz w:val="24"/>
          <w:szCs w:val="24"/>
        </w:rPr>
        <w:t>Name</w:t>
      </w: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r w:rsidRPr="00BC28DE">
        <w:rPr>
          <w:rFonts w:ascii="Times New Roman" w:hAnsi="Times New Roman" w:cs="Times New Roman"/>
          <w:sz w:val="24"/>
          <w:szCs w:val="24"/>
        </w:rPr>
        <w:lastRenderedPageBreak/>
        <w:t xml:space="preserve">The most influential people strive for genuine buy-in and commitment; they do not employ the use of techniques that will only bring about or secure short-term persuasion.  </w:t>
      </w:r>
      <w:r>
        <w:rPr>
          <w:rFonts w:ascii="Times New Roman" w:hAnsi="Times New Roman" w:cs="Times New Roman"/>
          <w:sz w:val="24"/>
          <w:szCs w:val="24"/>
        </w:rPr>
        <w:t>In this case, w</w:t>
      </w:r>
      <w:r w:rsidRPr="00BC28DE">
        <w:rPr>
          <w:rFonts w:ascii="Times New Roman" w:hAnsi="Times New Roman" w:cs="Times New Roman"/>
          <w:sz w:val="24"/>
          <w:szCs w:val="24"/>
        </w:rPr>
        <w:t>henever someone is looking for things that will change his or her life for the better, has to concentrate on those that will bring about long-term positive impact. Effective changes in life are reached after an individual does a self-reflection of his own life and then acting accordingly. This gives that person the chance to better understand the troubling experiences that he or she has gone through in the past. In this way, someone will be likely to understand how he can consider others who might be facing what he or she has gone through in the past (Carnegie, 2016).  However, we cannot assume that we will experience a situation exactly the way we did, there will always be differences in the experiences. It may also be difficult to imagine back when we were in an emotionally-charged time in the past. It is not advisable to tell someone, "I know how you are feeling." Rather, it would be wise enough to ask them questions that will help us in understanding what the other person is going through.  The questions are going to shade some light in helping us know what the other person might be going through. They will also help in developing an insight into their situations (Carnegie, 2016).</w:t>
      </w:r>
    </w:p>
    <w:p w:rsidR="00BC28DE" w:rsidRPr="00BC28DE" w:rsidRDefault="00BC28DE" w:rsidP="00BC28DE">
      <w:pPr>
        <w:spacing w:line="480" w:lineRule="auto"/>
        <w:ind w:firstLine="720"/>
        <w:rPr>
          <w:rFonts w:ascii="Times New Roman" w:hAnsi="Times New Roman" w:cs="Times New Roman"/>
          <w:sz w:val="24"/>
          <w:szCs w:val="24"/>
        </w:rPr>
      </w:pPr>
      <w:r w:rsidRPr="00BC28DE">
        <w:rPr>
          <w:rFonts w:ascii="Times New Roman" w:hAnsi="Times New Roman" w:cs="Times New Roman"/>
          <w:sz w:val="24"/>
          <w:szCs w:val="24"/>
        </w:rPr>
        <w:t>The ways through which we analyze about our past experiences can assist or hinder the development of insight. We usually immerse ourselves mentally in the past as though we were right then; we should focus on the occurrences so that we can help others in situations that they might be facing.  There is also a possibility that by looking back at our past experiences, it will make things worse by making us turn against others. We all interact with each other, and sometimes we clash over things that we do not get along with at the same time. People have got different stands for different situations, and this is a point where we all need to appreciate the choice that the other person makes (</w:t>
      </w:r>
      <w:proofErr w:type="spellStart"/>
      <w:r w:rsidRPr="00BC28DE">
        <w:rPr>
          <w:rFonts w:ascii="Times New Roman" w:hAnsi="Times New Roman" w:cs="Times New Roman"/>
          <w:sz w:val="24"/>
          <w:szCs w:val="24"/>
        </w:rPr>
        <w:t>Kallet</w:t>
      </w:r>
      <w:proofErr w:type="spellEnd"/>
      <w:r w:rsidRPr="00BC28DE">
        <w:rPr>
          <w:rFonts w:ascii="Times New Roman" w:hAnsi="Times New Roman" w:cs="Times New Roman"/>
          <w:sz w:val="24"/>
          <w:szCs w:val="24"/>
        </w:rPr>
        <w:t xml:space="preserve">, 2014). However, not all choices are good, and so a </w:t>
      </w:r>
      <w:r w:rsidRPr="00BC28DE">
        <w:rPr>
          <w:rFonts w:ascii="Times New Roman" w:hAnsi="Times New Roman" w:cs="Times New Roman"/>
          <w:sz w:val="24"/>
          <w:szCs w:val="24"/>
        </w:rPr>
        <w:lastRenderedPageBreak/>
        <w:t xml:space="preserve">person needs to leave a space for advice and then make the final decision after looking at the advice that was tabled by those who are close. </w:t>
      </w:r>
    </w:p>
    <w:p w:rsidR="00BC28DE" w:rsidRPr="00BC28DE" w:rsidRDefault="00BC28DE" w:rsidP="00BC28DE">
      <w:pPr>
        <w:spacing w:line="480" w:lineRule="auto"/>
        <w:ind w:firstLine="720"/>
        <w:rPr>
          <w:rFonts w:ascii="Times New Roman" w:hAnsi="Times New Roman" w:cs="Times New Roman"/>
          <w:sz w:val="24"/>
          <w:szCs w:val="24"/>
        </w:rPr>
      </w:pPr>
      <w:r w:rsidRPr="00BC28DE">
        <w:rPr>
          <w:rFonts w:ascii="Times New Roman" w:hAnsi="Times New Roman" w:cs="Times New Roman"/>
          <w:sz w:val="24"/>
          <w:szCs w:val="24"/>
        </w:rPr>
        <w:t xml:space="preserve">For a person to offer good advice on life experiences, they need to have a self-distanced perspective, where they will focus on why a past experienced occurred the way it did; it will foster insight and closure.  The people who reflect on their issues with a bit of distance and compassion for themselves, they are in a position to see the bigger picture. </w:t>
      </w:r>
      <w:proofErr w:type="gramStart"/>
      <w:r w:rsidRPr="00BC28DE">
        <w:rPr>
          <w:rFonts w:ascii="Times New Roman" w:hAnsi="Times New Roman" w:cs="Times New Roman"/>
          <w:sz w:val="24"/>
          <w:szCs w:val="24"/>
        </w:rPr>
        <w:t>This results</w:t>
      </w:r>
      <w:proofErr w:type="gramEnd"/>
      <w:r w:rsidRPr="00BC28DE">
        <w:rPr>
          <w:rFonts w:ascii="Times New Roman" w:hAnsi="Times New Roman" w:cs="Times New Roman"/>
          <w:sz w:val="24"/>
          <w:szCs w:val="24"/>
        </w:rPr>
        <w:t xml:space="preserve"> in making them feel happy and hence be in a position to consider what might be good for others. They are also in a position to forgive others for what they did in the past and hence bring peaceful coexistence among the people in the society (</w:t>
      </w:r>
      <w:proofErr w:type="spellStart"/>
      <w:r w:rsidRPr="00BC28DE">
        <w:rPr>
          <w:rFonts w:ascii="Times New Roman" w:hAnsi="Times New Roman" w:cs="Times New Roman"/>
          <w:sz w:val="24"/>
          <w:szCs w:val="24"/>
        </w:rPr>
        <w:t>Kallet</w:t>
      </w:r>
      <w:proofErr w:type="spellEnd"/>
      <w:r w:rsidRPr="00BC28DE">
        <w:rPr>
          <w:rFonts w:ascii="Times New Roman" w:hAnsi="Times New Roman" w:cs="Times New Roman"/>
          <w:sz w:val="24"/>
          <w:szCs w:val="24"/>
        </w:rPr>
        <w:t xml:space="preserve">, 2014). Researchers believe that people reflect themselves in two distinct ways; one out of curiosity and wanting to know more regarding what makes them correct and the other way is ruminating on their experiences which is usually driven by anxieties and fear of loss. No one would like to become a failure in life; all people aspire to prospering in life. </w:t>
      </w:r>
    </w:p>
    <w:p w:rsidR="00BC28DE" w:rsidRPr="00BC28DE" w:rsidRDefault="00BC28DE" w:rsidP="00BC28DE">
      <w:pPr>
        <w:spacing w:line="480" w:lineRule="auto"/>
        <w:ind w:firstLine="720"/>
        <w:rPr>
          <w:rFonts w:ascii="Times New Roman" w:hAnsi="Times New Roman" w:cs="Times New Roman"/>
          <w:sz w:val="24"/>
          <w:szCs w:val="24"/>
        </w:rPr>
      </w:pPr>
      <w:r w:rsidRPr="00BC28DE">
        <w:rPr>
          <w:rFonts w:ascii="Times New Roman" w:hAnsi="Times New Roman" w:cs="Times New Roman"/>
          <w:sz w:val="24"/>
          <w:szCs w:val="24"/>
        </w:rPr>
        <w:t>Rumination involves looking back at an event several times, often with little awareness of why it took place. A person who ruminates is prone to not considering other people's perspectives or view on a particular event on hand. More positive self-reflection or attentiveness is linked with an increased tendency of considering other people's points of views. If a person keeps on ruminating, the more he or she experiences personal distress and thus becomes less able to connect and consider another person's misfortunes (</w:t>
      </w:r>
      <w:proofErr w:type="spellStart"/>
      <w:r w:rsidRPr="00BC28DE">
        <w:rPr>
          <w:rFonts w:ascii="Times New Roman" w:hAnsi="Times New Roman" w:cs="Times New Roman"/>
          <w:sz w:val="24"/>
          <w:szCs w:val="24"/>
        </w:rPr>
        <w:t>Kallet</w:t>
      </w:r>
      <w:proofErr w:type="spellEnd"/>
      <w:r w:rsidRPr="00BC28DE">
        <w:rPr>
          <w:rFonts w:ascii="Times New Roman" w:hAnsi="Times New Roman" w:cs="Times New Roman"/>
          <w:sz w:val="24"/>
          <w:szCs w:val="24"/>
        </w:rPr>
        <w:t>, 2014).  It is possible for people to become fixated on these experiences that are linked to depression and anxiety. If a person needs to move past rumination, he or she has to develop insight or understanding into what has occurred.</w:t>
      </w:r>
    </w:p>
    <w:p w:rsidR="00BC28DE" w:rsidRPr="00BC28DE" w:rsidRDefault="00BC28DE" w:rsidP="00BC28DE">
      <w:pPr>
        <w:spacing w:line="480" w:lineRule="auto"/>
        <w:ind w:firstLine="720"/>
        <w:rPr>
          <w:rFonts w:ascii="Times New Roman" w:hAnsi="Times New Roman" w:cs="Times New Roman"/>
          <w:sz w:val="24"/>
          <w:szCs w:val="24"/>
        </w:rPr>
      </w:pPr>
      <w:r w:rsidRPr="00BC28DE">
        <w:rPr>
          <w:rFonts w:ascii="Times New Roman" w:hAnsi="Times New Roman" w:cs="Times New Roman"/>
          <w:sz w:val="24"/>
          <w:szCs w:val="24"/>
        </w:rPr>
        <w:lastRenderedPageBreak/>
        <w:t>We ought to self-reflect in such a way that we shall bring a positive feeling that will help us shape our present. The past matters, but what matters most is the present and the future. Perspective taking gives us an opportunity to look into what it is like to be in someone else's situation and to empathize with their experiences. This normally ought to take place in almost all life situations.  For example, when a driver is driving in a busy road with several lanes, generally predicts how the other driver next to him will behave, or when we console a friend who is narrating what he or she has been going through in his life. To get what others have been going through we need to imagine ourselves being in that person's place and use our experiences to connect with their situations.  The situations may be connected or not, but still, we are supposed to think of ourselves being in that person's shoes and try to imagine what we might feel or handle. In that way, we will be able to offer advice that will help in sorting out their issues. However, a person ought to not take all advice since it is not all that will work out for them; they should analyze the advice so that they can come up with a conclusion of whether to use the advice or not.</w:t>
      </w:r>
    </w:p>
    <w:p w:rsidR="00BC28DE" w:rsidRPr="00BC28DE" w:rsidRDefault="00BC28DE" w:rsidP="00BC28DE">
      <w:pPr>
        <w:spacing w:line="480" w:lineRule="auto"/>
        <w:ind w:firstLine="720"/>
        <w:rPr>
          <w:rFonts w:ascii="Times New Roman" w:hAnsi="Times New Roman" w:cs="Times New Roman"/>
          <w:sz w:val="24"/>
          <w:szCs w:val="24"/>
        </w:rPr>
      </w:pPr>
      <w:r w:rsidRPr="00BC28DE">
        <w:rPr>
          <w:rFonts w:ascii="Times New Roman" w:hAnsi="Times New Roman" w:cs="Times New Roman"/>
          <w:sz w:val="24"/>
          <w:szCs w:val="24"/>
        </w:rPr>
        <w:t>Before giving any advice to anyone within the society, it is better to first analyze them and so that their strengths and weaknesses, goals, hopes, needs, limitations, and concerns are known in advance. However, this should not prevent a person from offering advice where necessary. Also, a person ought to demonstrate that he or she is willing to connect with that other person on a personal level. When a person does this, he or she will hear people say that "you got me." By doing this, a person will end up feeling appreciated by those he has helped and also there will be others within the community who will also be talking about that.</w:t>
      </w:r>
    </w:p>
    <w:p w:rsidR="00BC28DE" w:rsidRPr="00BC28DE" w:rsidRDefault="00BC28DE" w:rsidP="00BC28DE">
      <w:pPr>
        <w:spacing w:line="480" w:lineRule="auto"/>
        <w:rPr>
          <w:rFonts w:ascii="Times New Roman" w:hAnsi="Times New Roman" w:cs="Times New Roman"/>
          <w:sz w:val="24"/>
          <w:szCs w:val="24"/>
        </w:rPr>
      </w:pPr>
      <w:r w:rsidRPr="00BC28DE">
        <w:rPr>
          <w:rFonts w:ascii="Times New Roman" w:hAnsi="Times New Roman" w:cs="Times New Roman"/>
          <w:sz w:val="24"/>
          <w:szCs w:val="24"/>
        </w:rPr>
        <w:t xml:space="preserve">There might also be others who are seriously looking ways that will make them prosper.  The person approached for advice ought to show understanding and appreciate the people who have </w:t>
      </w:r>
      <w:r w:rsidRPr="00BC28DE">
        <w:rPr>
          <w:rFonts w:ascii="Times New Roman" w:hAnsi="Times New Roman" w:cs="Times New Roman"/>
          <w:sz w:val="24"/>
          <w:szCs w:val="24"/>
        </w:rPr>
        <w:lastRenderedPageBreak/>
        <w:t>come for his assistance. He or she ought to show the person a positive path that will enable him or her to make progress on their quest. They ought to be given options and alternatives that will end up empowering them. The advice that is usually given by a person is normally based on their understanding of their situation and what is at stake for them (Duck, 2011). If the person given the advice succeeds, it is obvious to hear some comments such as, "you could work'.  That will enable that particular person to continue offering advice and some other forms of help to people who will come to him or her for help in the future.</w:t>
      </w:r>
    </w:p>
    <w:p w:rsidR="00BC28DE" w:rsidRDefault="00BC28DE" w:rsidP="00BC28DE">
      <w:pPr>
        <w:spacing w:line="480" w:lineRule="auto"/>
        <w:ind w:firstLine="720"/>
        <w:rPr>
          <w:rFonts w:ascii="Times New Roman" w:hAnsi="Times New Roman" w:cs="Times New Roman"/>
          <w:sz w:val="24"/>
          <w:szCs w:val="24"/>
        </w:rPr>
      </w:pPr>
      <w:r w:rsidRPr="00BC28DE">
        <w:rPr>
          <w:rFonts w:ascii="Times New Roman" w:hAnsi="Times New Roman" w:cs="Times New Roman"/>
          <w:sz w:val="24"/>
          <w:szCs w:val="24"/>
        </w:rPr>
        <w:t>In conclusion, the most influential people strive for genuine buy-in and commitment; they do not employ the use of techniques that will only bring about or</w:t>
      </w:r>
      <w:r>
        <w:rPr>
          <w:rFonts w:ascii="Times New Roman" w:hAnsi="Times New Roman" w:cs="Times New Roman"/>
          <w:sz w:val="24"/>
          <w:szCs w:val="24"/>
        </w:rPr>
        <w:t xml:space="preserve"> secure short-term persuasion. Critical to note is that, w</w:t>
      </w:r>
      <w:r w:rsidRPr="00BC28DE">
        <w:rPr>
          <w:rFonts w:ascii="Times New Roman" w:hAnsi="Times New Roman" w:cs="Times New Roman"/>
          <w:sz w:val="24"/>
          <w:szCs w:val="24"/>
        </w:rPr>
        <w:t xml:space="preserve">henever someone is looking for things that will change his or her life for the better, has to concentrate on those that will bring about long-term positive impact. Effective changes in life are reached after an individual does a self-reflection of his own life and then acting accordingly. We usually immerse ourselves mentally in the past as though we were right then; we should focus on the occurrences so that we can help others in situations that they might be facing.  There is also a possibility that by looking back at our past experiences, it will make things worse by making us turn against others. We all interact with each other, and sometimes we clash over things that we do not get along with at the same time (Duck, 2011). People have got different stands for different situations, and this is a point where we all need to appreciate the choice that the other person makes. More positive self-reflection or attentiveness is linked with an increased tendency of considering other people's points of views. If a person keeps on ruminating, the more he or she experiences personal distress and thus becomes less able to connect and consider another person's misfortunes.  It is possible for people to become fixated on these experiences that are linked to depression and anxiety. Before giving </w:t>
      </w:r>
      <w:r w:rsidRPr="00BC28DE">
        <w:rPr>
          <w:rFonts w:ascii="Times New Roman" w:hAnsi="Times New Roman" w:cs="Times New Roman"/>
          <w:sz w:val="24"/>
          <w:szCs w:val="24"/>
        </w:rPr>
        <w:lastRenderedPageBreak/>
        <w:t>any advice to anyone within the society, it is better to first analyze them and so that their strengths and weaknesses, goals, hopes, needs, limitations, and</w:t>
      </w:r>
      <w:r>
        <w:rPr>
          <w:rFonts w:ascii="Times New Roman" w:hAnsi="Times New Roman" w:cs="Times New Roman"/>
          <w:sz w:val="24"/>
          <w:szCs w:val="24"/>
        </w:rPr>
        <w:t xml:space="preserve"> concerns are known in advance.</w:t>
      </w:r>
    </w:p>
    <w:p w:rsidR="00BC28DE" w:rsidRPr="00BC28DE" w:rsidRDefault="00BC28DE" w:rsidP="00BC28DE">
      <w:pPr>
        <w:spacing w:line="480" w:lineRule="auto"/>
        <w:ind w:firstLine="720"/>
        <w:rPr>
          <w:rFonts w:ascii="Times New Roman" w:hAnsi="Times New Roman" w:cs="Times New Roman"/>
          <w:sz w:val="24"/>
          <w:szCs w:val="24"/>
        </w:rPr>
      </w:pPr>
      <w:r w:rsidRPr="00BC28DE">
        <w:rPr>
          <w:rFonts w:ascii="Times New Roman" w:hAnsi="Times New Roman" w:cs="Times New Roman"/>
          <w:sz w:val="24"/>
          <w:szCs w:val="24"/>
        </w:rPr>
        <w:t>However, this should not prevent a person from offering advice where necessary. Before giving any advice to anyone within the society, it is better to first analyze them and so that their strengths and weaknesses, goals, hopes, needs, limitations, and concerns are known in advance. However, this should not prevent a person from offering advice where necessary. Also, a person ought to demonstrate that he or she is willing to connect with that other person on a personal level.</w:t>
      </w: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rPr>
          <w:rFonts w:ascii="Times New Roman" w:hAnsi="Times New Roman" w:cs="Times New Roman"/>
          <w:sz w:val="24"/>
          <w:szCs w:val="24"/>
        </w:rPr>
      </w:pPr>
    </w:p>
    <w:p w:rsidR="00BC28DE" w:rsidRPr="00BC28DE" w:rsidRDefault="00BC28DE" w:rsidP="00BC28DE">
      <w:pPr>
        <w:spacing w:line="480" w:lineRule="auto"/>
        <w:jc w:val="center"/>
        <w:rPr>
          <w:rFonts w:ascii="Times New Roman" w:hAnsi="Times New Roman" w:cs="Times New Roman"/>
          <w:sz w:val="24"/>
          <w:szCs w:val="24"/>
        </w:rPr>
      </w:pPr>
      <w:r w:rsidRPr="00BC28DE">
        <w:rPr>
          <w:rFonts w:ascii="Times New Roman" w:hAnsi="Times New Roman" w:cs="Times New Roman"/>
          <w:sz w:val="24"/>
          <w:szCs w:val="24"/>
        </w:rPr>
        <w:lastRenderedPageBreak/>
        <w:t>References</w:t>
      </w:r>
    </w:p>
    <w:p w:rsidR="00BC28DE" w:rsidRPr="00BC28DE" w:rsidRDefault="00BC28DE" w:rsidP="00BC28DE">
      <w:pPr>
        <w:spacing w:line="480" w:lineRule="auto"/>
        <w:rPr>
          <w:rFonts w:ascii="Times New Roman" w:hAnsi="Times New Roman" w:cs="Times New Roman"/>
          <w:sz w:val="24"/>
          <w:szCs w:val="24"/>
        </w:rPr>
      </w:pPr>
      <w:r w:rsidRPr="00BC28DE">
        <w:rPr>
          <w:rFonts w:ascii="Times New Roman" w:hAnsi="Times New Roman" w:cs="Times New Roman"/>
          <w:sz w:val="24"/>
          <w:szCs w:val="24"/>
        </w:rPr>
        <w:t xml:space="preserve">Carnegie, D. (2016). </w:t>
      </w:r>
      <w:proofErr w:type="gramStart"/>
      <w:r w:rsidRPr="00BC28DE">
        <w:rPr>
          <w:rFonts w:ascii="Times New Roman" w:hAnsi="Times New Roman" w:cs="Times New Roman"/>
          <w:sz w:val="24"/>
          <w:szCs w:val="24"/>
        </w:rPr>
        <w:t>How to win friends &amp; influence people.</w:t>
      </w:r>
      <w:proofErr w:type="gramEnd"/>
    </w:p>
    <w:p w:rsidR="00BC28DE" w:rsidRPr="00BC28DE" w:rsidRDefault="00BC28DE" w:rsidP="00BC28DE">
      <w:pPr>
        <w:spacing w:line="480" w:lineRule="auto"/>
        <w:rPr>
          <w:rFonts w:ascii="Times New Roman" w:hAnsi="Times New Roman" w:cs="Times New Roman"/>
          <w:sz w:val="24"/>
          <w:szCs w:val="24"/>
        </w:rPr>
      </w:pPr>
      <w:r w:rsidRPr="00BC28DE">
        <w:rPr>
          <w:rFonts w:ascii="Times New Roman" w:hAnsi="Times New Roman" w:cs="Times New Roman"/>
          <w:sz w:val="24"/>
          <w:szCs w:val="24"/>
        </w:rPr>
        <w:t xml:space="preserve">Duck, S. (2011). </w:t>
      </w:r>
      <w:proofErr w:type="gramStart"/>
      <w:r w:rsidRPr="00BC28DE">
        <w:rPr>
          <w:rFonts w:ascii="Times New Roman" w:hAnsi="Times New Roman" w:cs="Times New Roman"/>
          <w:sz w:val="24"/>
          <w:szCs w:val="24"/>
        </w:rPr>
        <w:t>Rethinking relationships.</w:t>
      </w:r>
      <w:proofErr w:type="gramEnd"/>
      <w:r w:rsidRPr="00BC28DE">
        <w:rPr>
          <w:rFonts w:ascii="Times New Roman" w:hAnsi="Times New Roman" w:cs="Times New Roman"/>
          <w:sz w:val="24"/>
          <w:szCs w:val="24"/>
        </w:rPr>
        <w:t xml:space="preserve"> Los Angeles: Sage Publications.</w:t>
      </w:r>
    </w:p>
    <w:p w:rsidR="00FA4145" w:rsidRPr="00BC28DE" w:rsidRDefault="00BC28DE" w:rsidP="00BC28DE">
      <w:pPr>
        <w:spacing w:line="480" w:lineRule="auto"/>
        <w:rPr>
          <w:rFonts w:ascii="Times New Roman" w:hAnsi="Times New Roman" w:cs="Times New Roman"/>
          <w:sz w:val="24"/>
          <w:szCs w:val="24"/>
        </w:rPr>
      </w:pPr>
      <w:proofErr w:type="spellStart"/>
      <w:proofErr w:type="gramStart"/>
      <w:r w:rsidRPr="00BC28DE">
        <w:rPr>
          <w:rFonts w:ascii="Times New Roman" w:hAnsi="Times New Roman" w:cs="Times New Roman"/>
          <w:sz w:val="24"/>
          <w:szCs w:val="24"/>
        </w:rPr>
        <w:t>Kallet</w:t>
      </w:r>
      <w:proofErr w:type="spellEnd"/>
      <w:r w:rsidRPr="00BC28DE">
        <w:rPr>
          <w:rFonts w:ascii="Times New Roman" w:hAnsi="Times New Roman" w:cs="Times New Roman"/>
          <w:sz w:val="24"/>
          <w:szCs w:val="24"/>
        </w:rPr>
        <w:t>, M. (2014).</w:t>
      </w:r>
      <w:proofErr w:type="gramEnd"/>
      <w:r w:rsidRPr="00BC28DE">
        <w:rPr>
          <w:rFonts w:ascii="Times New Roman" w:hAnsi="Times New Roman" w:cs="Times New Roman"/>
          <w:sz w:val="24"/>
          <w:szCs w:val="24"/>
        </w:rPr>
        <w:t xml:space="preserve"> Think smarter: Critical thinking to improve problem-solving and decision-making skills. Hoboken, New Jersey: Wiley.</w:t>
      </w:r>
    </w:p>
    <w:sectPr w:rsidR="00FA4145" w:rsidRPr="00BC28DE" w:rsidSect="009E7B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0B0F" w:rsidRDefault="00310B0F" w:rsidP="009E7BFF">
      <w:pPr>
        <w:spacing w:after="0" w:line="240" w:lineRule="auto"/>
      </w:pPr>
      <w:r>
        <w:separator/>
      </w:r>
    </w:p>
  </w:endnote>
  <w:endnote w:type="continuationSeparator" w:id="0">
    <w:p w:rsidR="00310B0F" w:rsidRDefault="00310B0F" w:rsidP="009E7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0B0F" w:rsidRDefault="00310B0F" w:rsidP="009E7BFF">
      <w:pPr>
        <w:spacing w:after="0" w:line="240" w:lineRule="auto"/>
      </w:pPr>
      <w:r>
        <w:separator/>
      </w:r>
    </w:p>
  </w:footnote>
  <w:footnote w:type="continuationSeparator" w:id="0">
    <w:p w:rsidR="00310B0F" w:rsidRDefault="00310B0F" w:rsidP="009E7B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57" w:rsidRPr="00DD4057" w:rsidRDefault="00DD4057" w:rsidP="00DD4057">
    <w:pPr>
      <w:pStyle w:val="Header"/>
      <w:spacing w:line="480" w:lineRule="auto"/>
      <w:jc w:val="right"/>
      <w:rPr>
        <w:rFonts w:ascii="Times New Roman" w:hAnsi="Times New Roman" w:cs="Times New Roman"/>
        <w:sz w:val="24"/>
        <w:szCs w:val="24"/>
      </w:rPr>
    </w:pPr>
    <w:r w:rsidRPr="00DD4057">
      <w:rPr>
        <w:rFonts w:ascii="Times New Roman" w:hAnsi="Times New Roman" w:cs="Times New Roman"/>
        <w:sz w:val="24"/>
        <w:szCs w:val="24"/>
      </w:rPr>
      <w:t>DISCOVERY</w:t>
    </w:r>
    <w:sdt>
      <w:sdtPr>
        <w:rPr>
          <w:rFonts w:ascii="Times New Roman" w:hAnsi="Times New Roman" w:cs="Times New Roman"/>
          <w:sz w:val="24"/>
          <w:szCs w:val="24"/>
        </w:rPr>
        <w:id w:val="72310635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031617" w:rsidRPr="00DD4057">
          <w:rPr>
            <w:rFonts w:ascii="Times New Roman" w:hAnsi="Times New Roman" w:cs="Times New Roman"/>
            <w:sz w:val="24"/>
            <w:szCs w:val="24"/>
          </w:rPr>
          <w:fldChar w:fldCharType="begin"/>
        </w:r>
        <w:r w:rsidRPr="00DD4057">
          <w:rPr>
            <w:rFonts w:ascii="Times New Roman" w:hAnsi="Times New Roman" w:cs="Times New Roman"/>
            <w:sz w:val="24"/>
            <w:szCs w:val="24"/>
          </w:rPr>
          <w:instrText xml:space="preserve"> PAGE   \* MERGEFORMAT </w:instrText>
        </w:r>
        <w:r w:rsidR="00031617" w:rsidRPr="00DD4057">
          <w:rPr>
            <w:rFonts w:ascii="Times New Roman" w:hAnsi="Times New Roman" w:cs="Times New Roman"/>
            <w:sz w:val="24"/>
            <w:szCs w:val="24"/>
          </w:rPr>
          <w:fldChar w:fldCharType="separate"/>
        </w:r>
        <w:r w:rsidR="00BC28DE">
          <w:rPr>
            <w:rFonts w:ascii="Times New Roman" w:hAnsi="Times New Roman" w:cs="Times New Roman"/>
            <w:noProof/>
            <w:sz w:val="24"/>
            <w:szCs w:val="24"/>
          </w:rPr>
          <w:t>7</w:t>
        </w:r>
        <w:r w:rsidR="00031617" w:rsidRPr="00DD4057">
          <w:rPr>
            <w:rFonts w:ascii="Times New Roman" w:hAnsi="Times New Roman" w:cs="Times New Roman"/>
            <w:noProof/>
            <w:sz w:val="24"/>
            <w:szCs w:val="24"/>
          </w:rPr>
          <w:fldChar w:fldCharType="end"/>
        </w:r>
      </w:sdtContent>
    </w:sdt>
  </w:p>
  <w:p w:rsidR="00DD4057" w:rsidRDefault="00DD40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FF" w:rsidRPr="009E7BFF" w:rsidRDefault="009E7BFF" w:rsidP="009E7BFF">
    <w:pPr>
      <w:pStyle w:val="Header"/>
      <w:spacing w:line="480" w:lineRule="auto"/>
      <w:jc w:val="right"/>
      <w:rPr>
        <w:rFonts w:ascii="Times New Roman" w:hAnsi="Times New Roman" w:cs="Times New Roman"/>
        <w:sz w:val="24"/>
        <w:szCs w:val="24"/>
      </w:rPr>
    </w:pPr>
    <w:r w:rsidRPr="009E7BFF">
      <w:rPr>
        <w:rFonts w:ascii="Times New Roman" w:hAnsi="Times New Roman" w:cs="Times New Roman"/>
        <w:sz w:val="24"/>
        <w:szCs w:val="24"/>
      </w:rPr>
      <w:t>Running Head: DISCOVERY</w:t>
    </w:r>
    <w:sdt>
      <w:sdtPr>
        <w:rPr>
          <w:rFonts w:ascii="Times New Roman" w:hAnsi="Times New Roman" w:cs="Times New Roman"/>
          <w:sz w:val="24"/>
          <w:szCs w:val="24"/>
        </w:rPr>
        <w:id w:val="3007364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031617" w:rsidRPr="009E7BFF">
          <w:rPr>
            <w:rFonts w:ascii="Times New Roman" w:hAnsi="Times New Roman" w:cs="Times New Roman"/>
            <w:sz w:val="24"/>
            <w:szCs w:val="24"/>
          </w:rPr>
          <w:fldChar w:fldCharType="begin"/>
        </w:r>
        <w:r w:rsidRPr="009E7BFF">
          <w:rPr>
            <w:rFonts w:ascii="Times New Roman" w:hAnsi="Times New Roman" w:cs="Times New Roman"/>
            <w:sz w:val="24"/>
            <w:szCs w:val="24"/>
          </w:rPr>
          <w:instrText xml:space="preserve"> PAGE   \* MERGEFORMAT </w:instrText>
        </w:r>
        <w:r w:rsidR="00031617" w:rsidRPr="009E7BFF">
          <w:rPr>
            <w:rFonts w:ascii="Times New Roman" w:hAnsi="Times New Roman" w:cs="Times New Roman"/>
            <w:sz w:val="24"/>
            <w:szCs w:val="24"/>
          </w:rPr>
          <w:fldChar w:fldCharType="separate"/>
        </w:r>
        <w:r w:rsidR="00BC28DE">
          <w:rPr>
            <w:rFonts w:ascii="Times New Roman" w:hAnsi="Times New Roman" w:cs="Times New Roman"/>
            <w:noProof/>
            <w:sz w:val="24"/>
            <w:szCs w:val="24"/>
          </w:rPr>
          <w:t>1</w:t>
        </w:r>
        <w:r w:rsidR="00031617" w:rsidRPr="009E7BFF">
          <w:rPr>
            <w:rFonts w:ascii="Times New Roman" w:hAnsi="Times New Roman" w:cs="Times New Roman"/>
            <w:noProof/>
            <w:sz w:val="24"/>
            <w:szCs w:val="24"/>
          </w:rPr>
          <w:fldChar w:fldCharType="end"/>
        </w:r>
      </w:sdtContent>
    </w:sdt>
  </w:p>
  <w:p w:rsidR="009E7BFF" w:rsidRDefault="009E7B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64032"/>
    <w:rsid w:val="0002029A"/>
    <w:rsid w:val="00022570"/>
    <w:rsid w:val="00031617"/>
    <w:rsid w:val="00041946"/>
    <w:rsid w:val="000427D0"/>
    <w:rsid w:val="00055C64"/>
    <w:rsid w:val="0006256B"/>
    <w:rsid w:val="00096552"/>
    <w:rsid w:val="000B01DF"/>
    <w:rsid w:val="000D5057"/>
    <w:rsid w:val="000E7C0D"/>
    <w:rsid w:val="000F5548"/>
    <w:rsid w:val="000F59C6"/>
    <w:rsid w:val="00104F71"/>
    <w:rsid w:val="00106069"/>
    <w:rsid w:val="00122CCE"/>
    <w:rsid w:val="00146476"/>
    <w:rsid w:val="00150778"/>
    <w:rsid w:val="001577E6"/>
    <w:rsid w:val="00190109"/>
    <w:rsid w:val="00190B4B"/>
    <w:rsid w:val="00191F12"/>
    <w:rsid w:val="001A1BD5"/>
    <w:rsid w:val="001E389B"/>
    <w:rsid w:val="00206A9F"/>
    <w:rsid w:val="00212B74"/>
    <w:rsid w:val="00223837"/>
    <w:rsid w:val="002345A6"/>
    <w:rsid w:val="002407B9"/>
    <w:rsid w:val="0024415D"/>
    <w:rsid w:val="0028715D"/>
    <w:rsid w:val="00293BB2"/>
    <w:rsid w:val="002A7E7D"/>
    <w:rsid w:val="002B3915"/>
    <w:rsid w:val="002C2402"/>
    <w:rsid w:val="002D07B5"/>
    <w:rsid w:val="002F4FF7"/>
    <w:rsid w:val="0030140F"/>
    <w:rsid w:val="003062A9"/>
    <w:rsid w:val="00310158"/>
    <w:rsid w:val="00310B0F"/>
    <w:rsid w:val="00315817"/>
    <w:rsid w:val="00316962"/>
    <w:rsid w:val="003211CE"/>
    <w:rsid w:val="0032706C"/>
    <w:rsid w:val="00357F64"/>
    <w:rsid w:val="00363920"/>
    <w:rsid w:val="0037622B"/>
    <w:rsid w:val="00376D98"/>
    <w:rsid w:val="0038169E"/>
    <w:rsid w:val="003948C8"/>
    <w:rsid w:val="00395187"/>
    <w:rsid w:val="003A6351"/>
    <w:rsid w:val="003B7409"/>
    <w:rsid w:val="003D0014"/>
    <w:rsid w:val="003D0F1C"/>
    <w:rsid w:val="003D3EEA"/>
    <w:rsid w:val="003F3E71"/>
    <w:rsid w:val="004063B0"/>
    <w:rsid w:val="00434080"/>
    <w:rsid w:val="004459DD"/>
    <w:rsid w:val="0046013B"/>
    <w:rsid w:val="00461773"/>
    <w:rsid w:val="00464F3C"/>
    <w:rsid w:val="004821E1"/>
    <w:rsid w:val="00482F37"/>
    <w:rsid w:val="00485E68"/>
    <w:rsid w:val="004A053A"/>
    <w:rsid w:val="004A4213"/>
    <w:rsid w:val="004A6F93"/>
    <w:rsid w:val="004B0C31"/>
    <w:rsid w:val="004E03C1"/>
    <w:rsid w:val="005218C7"/>
    <w:rsid w:val="00556A9B"/>
    <w:rsid w:val="00564B6A"/>
    <w:rsid w:val="00566A90"/>
    <w:rsid w:val="005A1EDB"/>
    <w:rsid w:val="005B132E"/>
    <w:rsid w:val="005D1729"/>
    <w:rsid w:val="006021E1"/>
    <w:rsid w:val="00640EBD"/>
    <w:rsid w:val="0069139B"/>
    <w:rsid w:val="006B5AA7"/>
    <w:rsid w:val="006E5411"/>
    <w:rsid w:val="006E7198"/>
    <w:rsid w:val="006F0318"/>
    <w:rsid w:val="007079C5"/>
    <w:rsid w:val="007167CB"/>
    <w:rsid w:val="0073240B"/>
    <w:rsid w:val="00742D82"/>
    <w:rsid w:val="007435DE"/>
    <w:rsid w:val="007740C3"/>
    <w:rsid w:val="00781EC0"/>
    <w:rsid w:val="007B2950"/>
    <w:rsid w:val="007D2CAE"/>
    <w:rsid w:val="007E41F1"/>
    <w:rsid w:val="007E4364"/>
    <w:rsid w:val="007F25F5"/>
    <w:rsid w:val="007F5F2A"/>
    <w:rsid w:val="0081149B"/>
    <w:rsid w:val="00811D38"/>
    <w:rsid w:val="008161BE"/>
    <w:rsid w:val="00817BD9"/>
    <w:rsid w:val="0083635E"/>
    <w:rsid w:val="00842723"/>
    <w:rsid w:val="00851F57"/>
    <w:rsid w:val="00851F70"/>
    <w:rsid w:val="008B1211"/>
    <w:rsid w:val="008C1384"/>
    <w:rsid w:val="008D1FBC"/>
    <w:rsid w:val="008E0BDF"/>
    <w:rsid w:val="0090459B"/>
    <w:rsid w:val="0093110D"/>
    <w:rsid w:val="00935947"/>
    <w:rsid w:val="00941120"/>
    <w:rsid w:val="00951A65"/>
    <w:rsid w:val="0095208A"/>
    <w:rsid w:val="0095314E"/>
    <w:rsid w:val="00956FF6"/>
    <w:rsid w:val="00962CD3"/>
    <w:rsid w:val="00985271"/>
    <w:rsid w:val="00987F67"/>
    <w:rsid w:val="00992931"/>
    <w:rsid w:val="009A449D"/>
    <w:rsid w:val="009B39B5"/>
    <w:rsid w:val="009C1AD2"/>
    <w:rsid w:val="009E15E4"/>
    <w:rsid w:val="009E7BFF"/>
    <w:rsid w:val="009F2F1D"/>
    <w:rsid w:val="00A37714"/>
    <w:rsid w:val="00A44509"/>
    <w:rsid w:val="00A75577"/>
    <w:rsid w:val="00AC6F29"/>
    <w:rsid w:val="00AF4890"/>
    <w:rsid w:val="00AF4FB9"/>
    <w:rsid w:val="00B10780"/>
    <w:rsid w:val="00B150D2"/>
    <w:rsid w:val="00B3732B"/>
    <w:rsid w:val="00B37525"/>
    <w:rsid w:val="00B41A84"/>
    <w:rsid w:val="00B568E4"/>
    <w:rsid w:val="00B77139"/>
    <w:rsid w:val="00B77569"/>
    <w:rsid w:val="00B832FC"/>
    <w:rsid w:val="00B9100B"/>
    <w:rsid w:val="00B92B7C"/>
    <w:rsid w:val="00B970F1"/>
    <w:rsid w:val="00BB599E"/>
    <w:rsid w:val="00BC28DE"/>
    <w:rsid w:val="00BD46B9"/>
    <w:rsid w:val="00BD5C02"/>
    <w:rsid w:val="00BE2194"/>
    <w:rsid w:val="00C11224"/>
    <w:rsid w:val="00C215A9"/>
    <w:rsid w:val="00C31668"/>
    <w:rsid w:val="00C356E4"/>
    <w:rsid w:val="00C44644"/>
    <w:rsid w:val="00C542A5"/>
    <w:rsid w:val="00C64032"/>
    <w:rsid w:val="00CA5658"/>
    <w:rsid w:val="00CE2412"/>
    <w:rsid w:val="00CE3883"/>
    <w:rsid w:val="00CE4CD3"/>
    <w:rsid w:val="00D0682B"/>
    <w:rsid w:val="00D15600"/>
    <w:rsid w:val="00D204F4"/>
    <w:rsid w:val="00D4792A"/>
    <w:rsid w:val="00D732A7"/>
    <w:rsid w:val="00D92D0F"/>
    <w:rsid w:val="00DB5862"/>
    <w:rsid w:val="00DC7EC9"/>
    <w:rsid w:val="00DD1C10"/>
    <w:rsid w:val="00DD3C0D"/>
    <w:rsid w:val="00DD3D22"/>
    <w:rsid w:val="00DD4057"/>
    <w:rsid w:val="00DE2E42"/>
    <w:rsid w:val="00DF549D"/>
    <w:rsid w:val="00E54756"/>
    <w:rsid w:val="00E55C09"/>
    <w:rsid w:val="00EA4178"/>
    <w:rsid w:val="00EC2EB1"/>
    <w:rsid w:val="00EE7328"/>
    <w:rsid w:val="00EF3202"/>
    <w:rsid w:val="00EF4740"/>
    <w:rsid w:val="00F00A18"/>
    <w:rsid w:val="00F144AB"/>
    <w:rsid w:val="00F51316"/>
    <w:rsid w:val="00F5259A"/>
    <w:rsid w:val="00F62C6A"/>
    <w:rsid w:val="00F77302"/>
    <w:rsid w:val="00FA4145"/>
    <w:rsid w:val="00FA671E"/>
    <w:rsid w:val="00FD1FB4"/>
    <w:rsid w:val="00FD6F75"/>
    <w:rsid w:val="00FE43A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6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BFF"/>
  </w:style>
  <w:style w:type="paragraph" w:styleId="Footer">
    <w:name w:val="footer"/>
    <w:basedOn w:val="Normal"/>
    <w:link w:val="FooterChar"/>
    <w:uiPriority w:val="99"/>
    <w:unhideWhenUsed/>
    <w:rsid w:val="009E7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BF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1383</Words>
  <Characters>7886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2018-08-14T19:17:00Z</dcterms:created>
  <dcterms:modified xsi:type="dcterms:W3CDTF">2018-08-14T19:17:00Z</dcterms:modified>
</cp:coreProperties>
</file>